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嘉职院202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年（互联网学院）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教学耗材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一、询价项目编号: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20402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二、询价项目概况（内容、数量、简要技术要求等）：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参照：询价单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三、询价供应商资格要求：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1.具有独立承担民事责任能力的法人。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2.具有良好的商业信誉和健全的财务会计制度。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3.具有履行合同所必需的设备和专业技术能力。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4.参加此项采购活动前三年内，经营活动中没有重大违法记录。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四、询价文件的发布时间及地点等：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1.询价文件时间：202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上午：8:30-11:30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下午：13:30-16:30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五、询价响应截止时间：202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六、报价文件提交地点：嘉兴职业技术学院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2号教学楼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2-4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办公室（浙江省嘉兴市桐乡大道547号）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七、报价时间：202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　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八、其他事项：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1、购买询价文件时须提交的文件资料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a)营业执照副本（复印件加盖公章）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b)企业法人或投标授权人身份证复印件（加盖公章）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c)投标授权函（加盖公章）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d)投标报价清单（加盖公章）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九、联系方式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采购单位：嘉兴职业技术学院互联网学院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联系人：周叶华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联系电话：0573-89978175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十、询价公告发布于：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嘉兴职业技术学院互联网学院网站：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C000"/>
        </w:rPr>
        <w:t>http://www.jxvtc.edu.cn/sbc/default.html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十一、采购监督管理部门：嘉兴职业技术学院互联网学院监察室，电话：0573-89978212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互联网学院询价单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需求清单 </w:t>
      </w:r>
    </w:p>
    <w:tbl>
      <w:tblPr>
        <w:tblStyle w:val="4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36"/>
        <w:gridCol w:w="1716"/>
        <w:gridCol w:w="650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65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RJ-45水晶头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非屏蔽超5类水晶头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E5以上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网络模块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超五类网络插座模块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51单片机开发板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51开发板A2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绘图橡皮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晨光4B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绘图铅笔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马利2B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佳能镜头盖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67mm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佳能镜头盖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58mm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白板支架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适应.2m*0.9m白板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1.5M绿联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HDMI转VGA头</w:t>
            </w:r>
          </w:p>
        </w:tc>
        <w:tc>
          <w:tcPr>
            <w:tcW w:w="1716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HP专用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网卡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TL-WN725N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话筒充电电池</w:t>
            </w:r>
          </w:p>
        </w:tc>
        <w:tc>
          <w:tcPr>
            <w:tcW w:w="17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锂/话筒专用4个/套装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numPr>
          <w:ilvl w:val="0"/>
          <w:numId w:val="0"/>
        </w:num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  <w:lang w:val="en-US" w:eastAsia="zh-CN"/>
        </w:rPr>
        <w:t>4582</w:t>
      </w: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>元，不支持分开报价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3、投标时间：请在指定时间内完成报价,并且派人或密封邮寄至嘉兴市桐乡大道547号嘉兴职业技术学院互联网学院，周老师收。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4"/>
        <w:tblpPr w:leftFromText="180" w:rightFromText="180" w:vertAnchor="text" w:horzAnchor="page" w:tblpX="1687" w:tblpY="133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</w:rPr>
              <w:t>系人名字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A783A"/>
    <w:multiLevelType w:val="singleLevel"/>
    <w:tmpl w:val="D94A7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91F7E"/>
    <w:rsid w:val="00DF16B0"/>
    <w:rsid w:val="00E06B50"/>
    <w:rsid w:val="00E51954"/>
    <w:rsid w:val="00EA7283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93258CC"/>
    <w:rsid w:val="3A475D79"/>
    <w:rsid w:val="42860E62"/>
    <w:rsid w:val="431B451C"/>
    <w:rsid w:val="49A04692"/>
    <w:rsid w:val="4C9F1DA4"/>
    <w:rsid w:val="4D0A270D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6F586E69"/>
    <w:rsid w:val="7166423D"/>
    <w:rsid w:val="72106380"/>
    <w:rsid w:val="73AE6AEA"/>
    <w:rsid w:val="75A00E27"/>
    <w:rsid w:val="7A0817B6"/>
    <w:rsid w:val="7A2A7083"/>
    <w:rsid w:val="7B0816E0"/>
    <w:rsid w:val="7B17714E"/>
    <w:rsid w:val="7DC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15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font31"/>
    <w:basedOn w:val="5"/>
    <w:uiPriority w:val="0"/>
    <w:rPr>
      <w:rFonts w:ascii="黑体" w:hAnsi="宋体" w:eastAsia="黑体" w:cs="黑体"/>
      <w:color w:val="000000"/>
      <w:sz w:val="16"/>
      <w:szCs w:val="16"/>
      <w:u w:val="none"/>
    </w:rPr>
  </w:style>
  <w:style w:type="character" w:customStyle="1" w:styleId="10">
    <w:name w:val="font21"/>
    <w:basedOn w:val="5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1">
    <w:name w:val="font41"/>
    <w:basedOn w:val="5"/>
    <w:uiPriority w:val="0"/>
    <w:rPr>
      <w:rFonts w:ascii="仿宋_GB2312" w:eastAsia="仿宋_GB2312" w:cs="仿宋_GB2312"/>
      <w:color w:val="000000"/>
      <w:sz w:val="16"/>
      <w:szCs w:val="16"/>
      <w:u w:val="none"/>
    </w:rPr>
  </w:style>
  <w:style w:type="character" w:customStyle="1" w:styleId="12">
    <w:name w:val="font51"/>
    <w:basedOn w:val="5"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1057</Characters>
  <Lines>8</Lines>
  <Paragraphs>2</Paragraphs>
  <TotalTime>0</TotalTime>
  <ScaleCrop>false</ScaleCrop>
  <LinksUpToDate>false</LinksUpToDate>
  <CharactersWithSpaces>1240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sSq</cp:lastModifiedBy>
  <dcterms:modified xsi:type="dcterms:W3CDTF">2022-04-26T08:39:06Z</dcterms:modified>
  <dc:title>嘉职院2020年（互联网学院）维修配件询价公告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